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F7" w:rsidRDefault="002B1CF7" w:rsidP="00895590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color w:val="002060"/>
          <w:szCs w:val="24"/>
        </w:rPr>
      </w:pPr>
      <w:r>
        <w:rPr>
          <w:rFonts w:ascii="Arial" w:eastAsia="Calibri" w:hAnsi="Arial" w:cs="Arial"/>
          <w:b/>
          <w:color w:val="002060"/>
          <w:szCs w:val="24"/>
        </w:rPr>
        <w:t>ANEXO 4</w:t>
      </w:r>
      <w:r w:rsidR="00895590">
        <w:rPr>
          <w:rFonts w:ascii="Arial" w:eastAsia="Calibri" w:hAnsi="Arial" w:cs="Arial"/>
          <w:b/>
          <w:color w:val="002060"/>
          <w:szCs w:val="24"/>
        </w:rPr>
        <w:t xml:space="preserve"> </w:t>
      </w:r>
      <w:bookmarkStart w:id="0" w:name="_GoBack"/>
      <w:bookmarkEnd w:id="0"/>
    </w:p>
    <w:p w:rsidR="00895590" w:rsidRPr="00895590" w:rsidRDefault="00895590" w:rsidP="0089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CR"/>
        </w:rPr>
      </w:pPr>
      <w:r w:rsidRPr="008955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CR"/>
        </w:rPr>
        <w:t>DECISIÓN DE INICIO Y JUSTIFICACIÓN PARA LA CONTRATACIÓN DE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CR"/>
        </w:rPr>
        <w:t>:</w:t>
      </w:r>
    </w:p>
    <w:p w:rsidR="00895590" w:rsidRPr="00895590" w:rsidRDefault="00895590" w:rsidP="0089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ESTUDIOS TÉCNICOS Y SERVICIOS DE CONSULTORÍA EN EL ÁREA DE ARQUITECTURA E INGENIERÍAS:</w:t>
      </w:r>
      <w:r w:rsidRPr="00895590">
        <w:rPr>
          <w:rFonts w:ascii="Calibri" w:eastAsia="Times New Roman" w:hAnsi="Calibri" w:cs="Times New Roman"/>
          <w:color w:val="000000"/>
          <w:sz w:val="24"/>
          <w:szCs w:val="24"/>
          <w:lang w:eastAsia="es-CR"/>
        </w:rPr>
        <w:t xml:space="preserve"> 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CR"/>
        </w:rPr>
        <w:t>(indicar el nombre general del bien y/o servicio a adquirir)</w:t>
      </w:r>
    </w:p>
    <w:p w:rsidR="00895590" w:rsidRPr="00895590" w:rsidRDefault="00895590" w:rsidP="0089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JUNTA (Nombre de la Junta que se beneficiaría con la compra)</w:t>
      </w:r>
    </w:p>
    <w:p w:rsidR="00895590" w:rsidRPr="00895590" w:rsidRDefault="00895590" w:rsidP="0089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:rsidR="00895590" w:rsidRPr="00895590" w:rsidRDefault="00895590" w:rsidP="0089559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conformidad con los artículos 7, 8 y 9 de Ley de Contratación Administrativa y los artículos 7, 8, 9, 10 y 13, siguientes y concordantes de su Reglamento, establece el inicio de los procedimientos de contratación administrativa correspondientes para la adquisición de (DESCRIPCIÓN GENÉRICA DEL BIEN O SERVICIO), requeridos </w:t>
      </w:r>
      <w:r w:rsidRPr="00895590">
        <w:rPr>
          <w:rFonts w:ascii="Times New Roman" w:eastAsia="Calibri" w:hAnsi="Times New Roman" w:cs="Times New Roman"/>
          <w:sz w:val="24"/>
          <w:szCs w:val="24"/>
        </w:rPr>
        <w:t>para el Centro Educativo (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nombre</w:t>
      </w:r>
      <w:r w:rsidRPr="00895590">
        <w:rPr>
          <w:rFonts w:ascii="Times New Roman" w:eastAsia="Calibri" w:hAnsi="Times New Roman" w:cs="Times New Roman"/>
          <w:sz w:val="24"/>
          <w:szCs w:val="24"/>
        </w:rPr>
        <w:t>), código (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número</w:t>
      </w:r>
      <w:r w:rsidRPr="00895590">
        <w:rPr>
          <w:rFonts w:ascii="Times New Roman" w:eastAsia="Calibri" w:hAnsi="Times New Roman" w:cs="Times New Roman"/>
          <w:sz w:val="24"/>
          <w:szCs w:val="24"/>
        </w:rPr>
        <w:t>) de (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distrito</w:t>
      </w:r>
      <w:r w:rsidRPr="00895590">
        <w:rPr>
          <w:rFonts w:ascii="Times New Roman" w:eastAsia="Calibri" w:hAnsi="Times New Roman" w:cs="Times New Roman"/>
          <w:sz w:val="24"/>
          <w:szCs w:val="24"/>
        </w:rPr>
        <w:t>), (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cantón</w:t>
      </w:r>
      <w:r w:rsidRPr="00895590">
        <w:rPr>
          <w:rFonts w:ascii="Times New Roman" w:eastAsia="Calibri" w:hAnsi="Times New Roman" w:cs="Times New Roman"/>
          <w:sz w:val="24"/>
          <w:szCs w:val="24"/>
        </w:rPr>
        <w:t>), (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provincia</w:t>
      </w:r>
      <w:r w:rsidRPr="0089559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95590" w:rsidRPr="00895590" w:rsidRDefault="00895590" w:rsidP="0089559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5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contratación de estos bienes o servicios se encuentra debidamente justificada en razón de… DETALLE DE LA JUSTIFICACIÓN </w:t>
      </w:r>
      <w:r w:rsidRPr="0089559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(Indicar justificación ampliamente razonada del por qué y para qué se requiere los bienes o servicios solicitados; estableciendo antecedentes, población meta, para atender el interés público).</w:t>
      </w:r>
    </w:p>
    <w:p w:rsidR="00895590" w:rsidRPr="00895590" w:rsidRDefault="00895590" w:rsidP="00895590">
      <w:pPr>
        <w:spacing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895590">
        <w:rPr>
          <w:rFonts w:ascii="Times New Roman" w:eastAsia="Calibri" w:hAnsi="Times New Roman" w:cs="Times New Roman"/>
          <w:sz w:val="24"/>
          <w:szCs w:val="24"/>
        </w:rPr>
        <w:t>Las metas u objetivos que se satisfacen con la adquisición de los bienes o servicios que se solicitan con esta contratación son (Detalle de los fines, metas u objetivos que se logra con la adquisición de los bienes o servicios solicitados, PAD de la Junta):</w:t>
      </w:r>
      <w:r w:rsidRPr="00895590">
        <w:rPr>
          <w:rFonts w:ascii="Times New Roman" w:eastAsia="Calibri" w:hAnsi="Times New Roman" w:cs="Times New Roman"/>
          <w:b/>
          <w:sz w:val="24"/>
          <w:szCs w:val="24"/>
        </w:rPr>
        <w:t xml:space="preserve"> Atención de las necesidades del centro educativo según los instrumentos de planificación que rigen la actuación de la DIEE.</w:t>
      </w:r>
      <w:r w:rsidRPr="00895590">
        <w:rPr>
          <w:rFonts w:ascii="Times New Roman" w:eastAsia="Calibri" w:hAnsi="Times New Roman" w:cs="Times New Roman"/>
          <w:sz w:val="24"/>
          <w:szCs w:val="24"/>
        </w:rPr>
        <w:t xml:space="preserve"> De conformidad con el Plan Nacional de Desarrollo 2015-2018 “Alberto Cañas Escalante” en su área estratégica “Apoyo a las prioridades del sector educación” y con sustento en los objetivos del Plan Operativo Anual de la Dirección de Infraestructura y Equipamiento Educativo, las políticas Educativas y de Infraestructura Educativa del Consejo Superior de Educación. : 1.-Dotar de infraestructura educativa a los centros educativos para mejorar su gestión”; 2.-Planificar, desarrollar, coordinar y dirigir proyectos de infraestructura educativa en centros educativos públicos, a través de las Juntas Administrativas y de Educación, y 3.- Autorizar procesos de contratación en centros educativos públicos y 4.- Dar seguimiento y evaluar la ejecución de proyectos de infraestructura en centros educativos públicos;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(ACTUALIZAR ESTOS OBJETIVOS DE ACUERDO CON EL PLAN ANUAL DE TRABAJO DE LAS JUNTAS DE EDUCACION 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Y ADMINISTRATIVAS</w:t>
      </w:r>
      <w:r w:rsidRPr="00895590">
        <w:rPr>
          <w:rFonts w:ascii="Times New Roman" w:eastAsia="Calibri" w:hAnsi="Times New Roman" w:cs="Times New Roman"/>
          <w:sz w:val="24"/>
          <w:szCs w:val="24"/>
        </w:rPr>
        <w:t xml:space="preserve">, dentro de las que se 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encuentra el garantizar una educación académica y técnica de calidad para los estudiantes más vulnerables y de extrema pobreza del País (ACTUALIZAR ESTA PRIORIDAD CUANDO HAYA CAMBIO DE VICEMINISTERIO ADMINISTRATIVO),</w:t>
      </w:r>
      <w:r w:rsidRPr="00895590">
        <w:rPr>
          <w:rFonts w:ascii="Times New Roman" w:eastAsia="Calibri" w:hAnsi="Times New Roman" w:cs="Times New Roman"/>
          <w:sz w:val="24"/>
          <w:szCs w:val="24"/>
        </w:rPr>
        <w:t xml:space="preserve"> prioridad dentro de la cual se enmarca la atención de las necesidades de infraestructura de la Escuela </w:t>
      </w:r>
      <w:r w:rsidRPr="00895590">
        <w:rPr>
          <w:rFonts w:ascii="Times New Roman" w:eastAsia="Calibri" w:hAnsi="Times New Roman" w:cs="Times New Roman"/>
          <w:sz w:val="24"/>
          <w:szCs w:val="24"/>
          <w:highlight w:val="yellow"/>
        </w:rPr>
        <w:t>(nombre del centro educativo)</w:t>
      </w:r>
    </w:p>
    <w:p w:rsidR="00895590" w:rsidRPr="00895590" w:rsidRDefault="00895590" w:rsidP="00895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95590">
        <w:rPr>
          <w:rFonts w:ascii="Times New Roman" w:eastAsia="Times New Roman" w:hAnsi="Times New Roman" w:cs="Times New Roman"/>
          <w:sz w:val="24"/>
          <w:szCs w:val="24"/>
          <w:lang w:eastAsia="es-CR"/>
        </w:rPr>
        <w:t>E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n mi condición 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CR"/>
        </w:rPr>
        <w:t>de Presidente de la Junta (digitar nombre del Presidente de la Junta)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certifico que: 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CR"/>
        </w:rPr>
        <w:t xml:space="preserve">las obras de mantenimiento menor </w:t>
      </w:r>
      <w:r w:rsidRPr="008955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s-CR"/>
        </w:rPr>
        <w:t>(digitar las obras de mantenimiento menor)</w:t>
      </w:r>
      <w:r w:rsidRPr="00895590">
        <w:rPr>
          <w:rFonts w:ascii="Times New Roman" w:eastAsia="Times New Roman" w:hAnsi="Times New Roman" w:cs="Times New Roman"/>
          <w:color w:val="FF0000"/>
          <w:sz w:val="24"/>
          <w:szCs w:val="24"/>
          <w:lang w:eastAsia="es-CR"/>
        </w:rPr>
        <w:t xml:space="preserve"> 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solicitados responden a la necesidad para satisfacción específica del fin público.</w:t>
      </w:r>
    </w:p>
    <w:p w:rsidR="00895590" w:rsidRPr="00895590" w:rsidRDefault="00895590" w:rsidP="0089559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590">
        <w:rPr>
          <w:rFonts w:ascii="Times New Roman" w:eastAsia="Calibri" w:hAnsi="Times New Roman" w:cs="Times New Roman"/>
          <w:sz w:val="24"/>
          <w:szCs w:val="24"/>
        </w:rPr>
        <w:t>Según lo establecido en el decreto 38170-MEP</w:t>
      </w:r>
      <w:r w:rsidRPr="008955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 Artículo 137 del Reglamento General de las Juntas de Educación y Juntas Administrativas, sección 4, la </w:t>
      </w:r>
      <w:r w:rsidRPr="00895590">
        <w:rPr>
          <w:rFonts w:ascii="Times New Roman" w:eastAsia="Calibri" w:hAnsi="Times New Roman" w:cs="Times New Roman"/>
          <w:sz w:val="24"/>
          <w:szCs w:val="24"/>
        </w:rPr>
        <w:t xml:space="preserve">supervisión del contrato estará a cargo de la Dirección de Infraestructura y Equipamiento Educativo del Ministerio de Educación Pública y de las Juntas de Educación y Juntas Administrativas, </w:t>
      </w:r>
      <w:r w:rsidRPr="008955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las cuales disponen de los recursos humanos y la infraestructura suficiente para verificar el fiel cumplimiento del objetivo de la contratación. </w:t>
      </w:r>
    </w:p>
    <w:p w:rsidR="00895590" w:rsidRPr="00895590" w:rsidRDefault="00895590" w:rsidP="00895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Esta decisión inicial de promover la gestión de contratación se encuentra respaldada presupuestariamente mediante </w:t>
      </w:r>
      <w:r w:rsidRPr="00895590">
        <w:rPr>
          <w:rFonts w:ascii="Times New Roman" w:eastAsia="Times New Roman" w:hAnsi="Times New Roman" w:cs="Times New Roman"/>
          <w:sz w:val="24"/>
          <w:szCs w:val="24"/>
          <w:lang w:eastAsia="es-CR"/>
        </w:rPr>
        <w:t>certificación de fondos emitida por el tesorero contador de la Junta</w:t>
      </w:r>
      <w:r w:rsidRPr="00895590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, por lo que cuenta con contenido económico suficiente para hacer frente a dicha erogación, al tenor de lo estipulado en el artículo 8 de la Ley de Contratación Administrativa.</w:t>
      </w:r>
    </w:p>
    <w:p w:rsidR="00895590" w:rsidRPr="00895590" w:rsidRDefault="00895590" w:rsidP="0089559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95590">
        <w:rPr>
          <w:rFonts w:ascii="Times New Roman" w:eastAsia="Calibri" w:hAnsi="Times New Roman" w:cs="Times New Roman"/>
          <w:sz w:val="22"/>
          <w:szCs w:val="22"/>
        </w:rPr>
        <w:t>&lt;</w:t>
      </w:r>
      <w:r w:rsidRPr="00895590">
        <w:rPr>
          <w:rFonts w:ascii="Times New Roman" w:eastAsia="Calibri" w:hAnsi="Times New Roman" w:cs="Times New Roman"/>
          <w:sz w:val="22"/>
          <w:szCs w:val="22"/>
          <w:highlight w:val="yellow"/>
        </w:rPr>
        <w:t>NOMBRE PRESIDENTE DE LA JUNTA</w:t>
      </w:r>
      <w:r w:rsidRPr="00895590">
        <w:rPr>
          <w:rFonts w:ascii="Times New Roman" w:eastAsia="Calibri" w:hAnsi="Times New Roman" w:cs="Times New Roman"/>
          <w:sz w:val="22"/>
          <w:szCs w:val="22"/>
        </w:rPr>
        <w:t>&gt;</w:t>
      </w: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95590">
        <w:rPr>
          <w:rFonts w:ascii="Times New Roman" w:eastAsia="Calibri" w:hAnsi="Times New Roman" w:cs="Times New Roman"/>
          <w:sz w:val="22"/>
          <w:szCs w:val="22"/>
        </w:rPr>
        <w:t>JUNTA &lt;</w:t>
      </w:r>
      <w:r w:rsidRPr="00895590">
        <w:rPr>
          <w:rFonts w:ascii="Times New Roman" w:eastAsia="Calibri" w:hAnsi="Times New Roman" w:cs="Times New Roman"/>
          <w:sz w:val="22"/>
          <w:szCs w:val="22"/>
          <w:highlight w:val="yellow"/>
        </w:rPr>
        <w:t>NOMBRE DE JUNTA, CÓDIGO Y UBICACIÓN</w:t>
      </w:r>
      <w:r w:rsidRPr="00895590">
        <w:rPr>
          <w:rFonts w:ascii="Times New Roman" w:eastAsia="Calibri" w:hAnsi="Times New Roman" w:cs="Times New Roman"/>
          <w:sz w:val="22"/>
          <w:szCs w:val="22"/>
        </w:rPr>
        <w:t>&gt;</w:t>
      </w: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highlight w:val="yellow"/>
        </w:rPr>
      </w:pPr>
      <w:r w:rsidRPr="00895590">
        <w:rPr>
          <w:rFonts w:ascii="Times New Roman" w:eastAsia="Calibri" w:hAnsi="Times New Roman" w:cs="Times New Roman"/>
          <w:sz w:val="22"/>
          <w:szCs w:val="22"/>
          <w:highlight w:val="yellow"/>
        </w:rPr>
        <w:t>FECHA:</w:t>
      </w: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highlight w:val="yellow"/>
        </w:rPr>
      </w:pPr>
    </w:p>
    <w:p w:rsidR="00895590" w:rsidRPr="00895590" w:rsidRDefault="00895590" w:rsidP="00895590">
      <w:pPr>
        <w:spacing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highlight w:val="yellow"/>
        </w:rPr>
      </w:pPr>
    </w:p>
    <w:p w:rsidR="00212923" w:rsidRDefault="00895590" w:rsidP="0089559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szCs w:val="24"/>
        </w:rPr>
      </w:pPr>
      <w:r w:rsidRPr="00895590">
        <w:rPr>
          <w:rFonts w:ascii="Times New Roman" w:eastAsia="Calibri" w:hAnsi="Times New Roman" w:cs="Times New Roman"/>
          <w:sz w:val="22"/>
          <w:szCs w:val="22"/>
          <w:highlight w:val="yellow"/>
        </w:rPr>
        <w:t>SELLO DE LA INSTITUCIÓN EDUCATIVA</w:t>
      </w:r>
    </w:p>
    <w:sectPr w:rsidR="00212923" w:rsidSect="00895590">
      <w:footerReference w:type="default" r:id="rId7"/>
      <w:pgSz w:w="12240" w:h="15840" w:code="1"/>
      <w:pgMar w:top="2269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41" w:rsidRDefault="00472241">
      <w:r>
        <w:separator/>
      </w:r>
    </w:p>
  </w:endnote>
  <w:endnote w:type="continuationSeparator" w:id="0">
    <w:p w:rsidR="00472241" w:rsidRDefault="004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D8" w:rsidRDefault="001D6B31" w:rsidP="00895590">
    <w:pPr>
      <w:tabs>
        <w:tab w:val="center" w:pos="4252"/>
        <w:tab w:val="right" w:pos="8504"/>
      </w:tabs>
      <w:jc w:val="center"/>
      <w:rPr>
        <w:rFonts w:ascii="Arial Narrow" w:hAnsi="Arial Narrow"/>
      </w:rPr>
    </w:pPr>
    <w:r w:rsidRPr="009E3479">
      <w:rPr>
        <w:rFonts w:ascii="Arial" w:hAnsi="Arial" w:cs="Arial"/>
        <w:b/>
        <w:i/>
        <w:sz w:val="4"/>
      </w:rPr>
      <w:br/>
    </w:r>
    <w:r w:rsidRPr="00DC6605">
      <w:rPr>
        <w:rFonts w:ascii="Arial" w:hAnsi="Arial" w:cs="Arial"/>
        <w:i/>
        <w:sz w:val="16"/>
      </w:rPr>
      <w:br/>
    </w:r>
    <w:r w:rsidR="00895590">
      <w:rPr>
        <w:rFonts w:ascii="Arial Narrow" w:hAnsi="Arial Narrow" w:cs="Arial"/>
        <w:b/>
        <w:bCs/>
        <w:iCs/>
        <w:sz w:val="16"/>
        <w:szCs w:val="16"/>
        <w:lang w:eastAsia="x-none"/>
      </w:rPr>
      <w:t xml:space="preserve"> </w:t>
    </w:r>
  </w:p>
  <w:p w:rsidR="00C027D8" w:rsidRPr="00F660E7" w:rsidRDefault="00895590" w:rsidP="00895590">
    <w:pPr>
      <w:tabs>
        <w:tab w:val="left" w:pos="1800"/>
        <w:tab w:val="center" w:pos="4252"/>
        <w:tab w:val="right" w:pos="8504"/>
      </w:tabs>
      <w:rPr>
        <w:rFonts w:ascii="Arial Narrow" w:hAnsi="Arial Narrow" w:cs="Arial"/>
        <w:b/>
        <w:bCs/>
        <w:sz w:val="18"/>
        <w:highlight w:val="yellow"/>
      </w:rPr>
    </w:pPr>
    <w:r>
      <w:rPr>
        <w:rFonts w:ascii="Arial Narrow" w:hAnsi="Arial Narrow" w:cs="Arial"/>
        <w:b/>
        <w:bCs/>
        <w:sz w:val="18"/>
        <w:highlight w:val="yellow"/>
      </w:rPr>
      <w:tab/>
    </w:r>
    <w:r>
      <w:rPr>
        <w:rFonts w:ascii="Arial Narrow" w:hAnsi="Arial Narrow" w:cs="Arial"/>
        <w:b/>
        <w:bCs/>
        <w:sz w:val="18"/>
        <w:highlight w:val="yellow"/>
      </w:rPr>
      <w:tab/>
    </w:r>
  </w:p>
  <w:p w:rsidR="00E50BDC" w:rsidRPr="00A777E4" w:rsidRDefault="00E50BDC" w:rsidP="00C027D8">
    <w:pPr>
      <w:contextualSpacing/>
      <w:jc w:val="right"/>
      <w:rPr>
        <w:color w:val="222A35" w:themeColor="text2" w:themeShade="80"/>
        <w:sz w:val="18"/>
      </w:rPr>
    </w:pPr>
    <w:r w:rsidRPr="00A777E4">
      <w:rPr>
        <w:rStyle w:val="Hipervnculo"/>
        <w:color w:val="222A35" w:themeColor="text2" w:themeShade="80"/>
        <w:sz w:val="18"/>
        <w:u w:val="none"/>
      </w:rPr>
      <w:t xml:space="preserve">Página </w:t>
    </w:r>
    <w:r w:rsidRPr="00A777E4">
      <w:rPr>
        <w:rStyle w:val="Hipervnculo"/>
        <w:color w:val="222A35" w:themeColor="text2" w:themeShade="80"/>
        <w:sz w:val="18"/>
        <w:u w:val="none"/>
      </w:rPr>
      <w:fldChar w:fldCharType="begin"/>
    </w:r>
    <w:r w:rsidRPr="00A777E4">
      <w:rPr>
        <w:rStyle w:val="Hipervnculo"/>
        <w:color w:val="222A35" w:themeColor="text2" w:themeShade="80"/>
        <w:sz w:val="18"/>
        <w:u w:val="none"/>
      </w:rPr>
      <w:instrText>PAGE   \* MERGEFORMAT</w:instrText>
    </w:r>
    <w:r w:rsidRPr="00A777E4">
      <w:rPr>
        <w:rStyle w:val="Hipervnculo"/>
        <w:color w:val="222A35" w:themeColor="text2" w:themeShade="80"/>
        <w:sz w:val="18"/>
        <w:u w:val="none"/>
      </w:rPr>
      <w:fldChar w:fldCharType="separate"/>
    </w:r>
    <w:r w:rsidR="002B1CF7">
      <w:rPr>
        <w:rStyle w:val="Hipervnculo"/>
        <w:noProof/>
        <w:color w:val="222A35" w:themeColor="text2" w:themeShade="80"/>
        <w:sz w:val="18"/>
        <w:u w:val="none"/>
      </w:rPr>
      <w:t>2</w:t>
    </w:r>
    <w:r w:rsidRPr="00A777E4">
      <w:rPr>
        <w:rStyle w:val="Hipervnculo"/>
        <w:color w:val="222A35" w:themeColor="text2" w:themeShade="80"/>
        <w:sz w:val="18"/>
        <w:u w:val="none"/>
      </w:rPr>
      <w:fldChar w:fldCharType="end"/>
    </w:r>
    <w:r w:rsidRPr="00A777E4">
      <w:rPr>
        <w:rStyle w:val="Hipervnculo"/>
        <w:color w:val="222A35" w:themeColor="text2" w:themeShade="80"/>
        <w:sz w:val="18"/>
        <w:u w:val="none"/>
      </w:rPr>
      <w:t xml:space="preserve"> | </w:t>
    </w:r>
    <w:r w:rsidRPr="00A777E4">
      <w:rPr>
        <w:rStyle w:val="Hipervnculo"/>
        <w:color w:val="222A35" w:themeColor="text2" w:themeShade="80"/>
        <w:sz w:val="18"/>
        <w:u w:val="none"/>
      </w:rPr>
      <w:fldChar w:fldCharType="begin"/>
    </w:r>
    <w:r w:rsidRPr="00A777E4">
      <w:rPr>
        <w:rStyle w:val="Hipervnculo"/>
        <w:color w:val="222A35" w:themeColor="text2" w:themeShade="80"/>
        <w:sz w:val="18"/>
        <w:u w:val="none"/>
      </w:rPr>
      <w:instrText>NUMPAGES  \* Arabic  \* MERGEFORMAT</w:instrText>
    </w:r>
    <w:r w:rsidRPr="00A777E4">
      <w:rPr>
        <w:rStyle w:val="Hipervnculo"/>
        <w:color w:val="222A35" w:themeColor="text2" w:themeShade="80"/>
        <w:sz w:val="18"/>
        <w:u w:val="none"/>
      </w:rPr>
      <w:fldChar w:fldCharType="separate"/>
    </w:r>
    <w:r w:rsidR="002B1CF7">
      <w:rPr>
        <w:rStyle w:val="Hipervnculo"/>
        <w:noProof/>
        <w:color w:val="222A35" w:themeColor="text2" w:themeShade="80"/>
        <w:sz w:val="18"/>
        <w:u w:val="none"/>
      </w:rPr>
      <w:t>2</w:t>
    </w:r>
    <w:r w:rsidRPr="00A777E4">
      <w:rPr>
        <w:rStyle w:val="Hipervnculo"/>
        <w:color w:val="222A35" w:themeColor="text2" w:themeShade="80"/>
        <w:sz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41" w:rsidRDefault="00472241">
      <w:r>
        <w:separator/>
      </w:r>
    </w:p>
  </w:footnote>
  <w:footnote w:type="continuationSeparator" w:id="0">
    <w:p w:rsidR="00472241" w:rsidRDefault="0047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907A"/>
      </v:shape>
    </w:pict>
  </w:numPicBullet>
  <w:abstractNum w:abstractNumId="0" w15:restartNumberingAfterBreak="0">
    <w:nsid w:val="063D71D9"/>
    <w:multiLevelType w:val="hybridMultilevel"/>
    <w:tmpl w:val="A92EE93E"/>
    <w:lvl w:ilvl="0" w:tplc="C2A83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ACF"/>
    <w:multiLevelType w:val="hybridMultilevel"/>
    <w:tmpl w:val="3F6C6E4A"/>
    <w:lvl w:ilvl="0" w:tplc="906AA10C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037"/>
    <w:multiLevelType w:val="multilevel"/>
    <w:tmpl w:val="E83CC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567103E"/>
    <w:multiLevelType w:val="hybridMultilevel"/>
    <w:tmpl w:val="93687EC2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EA6ECA"/>
    <w:multiLevelType w:val="hybridMultilevel"/>
    <w:tmpl w:val="43A688A4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5999"/>
    <w:multiLevelType w:val="hybridMultilevel"/>
    <w:tmpl w:val="1B04E05C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7492"/>
    <w:multiLevelType w:val="hybridMultilevel"/>
    <w:tmpl w:val="3F6C6E4A"/>
    <w:lvl w:ilvl="0" w:tplc="906AA10C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6F6B"/>
    <w:multiLevelType w:val="hybridMultilevel"/>
    <w:tmpl w:val="4CBACD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0DD"/>
    <w:multiLevelType w:val="hybridMultilevel"/>
    <w:tmpl w:val="7AD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1A2"/>
    <w:multiLevelType w:val="hybridMultilevel"/>
    <w:tmpl w:val="E83E2680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249AE"/>
    <w:multiLevelType w:val="hybridMultilevel"/>
    <w:tmpl w:val="BA3047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B90"/>
    <w:multiLevelType w:val="hybridMultilevel"/>
    <w:tmpl w:val="FBF69ADA"/>
    <w:lvl w:ilvl="0" w:tplc="B002E27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BE4"/>
    <w:multiLevelType w:val="hybridMultilevel"/>
    <w:tmpl w:val="9766D1D4"/>
    <w:lvl w:ilvl="0" w:tplc="CD5248FE">
      <w:start w:val="1"/>
      <w:numFmt w:val="bullet"/>
      <w:lvlText w:val="1"/>
      <w:lvlJc w:val="left"/>
      <w:pPr>
        <w:ind w:left="720" w:hanging="360"/>
      </w:pPr>
      <w:rPr>
        <w:rFonts w:ascii="Andalus" w:hAnsi="Andalu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6A94"/>
    <w:multiLevelType w:val="hybridMultilevel"/>
    <w:tmpl w:val="D67280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345C9"/>
    <w:multiLevelType w:val="hybridMultilevel"/>
    <w:tmpl w:val="DB641FD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4"/>
    <w:rsid w:val="000069B4"/>
    <w:rsid w:val="00012C5C"/>
    <w:rsid w:val="00016140"/>
    <w:rsid w:val="00032A13"/>
    <w:rsid w:val="00041663"/>
    <w:rsid w:val="000521B3"/>
    <w:rsid w:val="00054146"/>
    <w:rsid w:val="00056B6E"/>
    <w:rsid w:val="0005738E"/>
    <w:rsid w:val="000652DC"/>
    <w:rsid w:val="000670CE"/>
    <w:rsid w:val="00077EB3"/>
    <w:rsid w:val="000820A9"/>
    <w:rsid w:val="000824AA"/>
    <w:rsid w:val="00097630"/>
    <w:rsid w:val="000A5CFB"/>
    <w:rsid w:val="000A7226"/>
    <w:rsid w:val="000B0A9B"/>
    <w:rsid w:val="000D23E4"/>
    <w:rsid w:val="000F27C4"/>
    <w:rsid w:val="00101FFB"/>
    <w:rsid w:val="00127316"/>
    <w:rsid w:val="00144C6E"/>
    <w:rsid w:val="001470B4"/>
    <w:rsid w:val="00156554"/>
    <w:rsid w:val="00193EFF"/>
    <w:rsid w:val="001B1FA4"/>
    <w:rsid w:val="001C2DCC"/>
    <w:rsid w:val="001C4F44"/>
    <w:rsid w:val="001D6B31"/>
    <w:rsid w:val="001F3BA4"/>
    <w:rsid w:val="00202733"/>
    <w:rsid w:val="00204733"/>
    <w:rsid w:val="00212923"/>
    <w:rsid w:val="0022193E"/>
    <w:rsid w:val="0022413D"/>
    <w:rsid w:val="002263AB"/>
    <w:rsid w:val="00237225"/>
    <w:rsid w:val="00240A95"/>
    <w:rsid w:val="00245D4E"/>
    <w:rsid w:val="00247739"/>
    <w:rsid w:val="0026431A"/>
    <w:rsid w:val="00272D64"/>
    <w:rsid w:val="002B06AA"/>
    <w:rsid w:val="002B1CF7"/>
    <w:rsid w:val="002B49D3"/>
    <w:rsid w:val="002B53B4"/>
    <w:rsid w:val="002E1E91"/>
    <w:rsid w:val="002F10E1"/>
    <w:rsid w:val="002F2ECD"/>
    <w:rsid w:val="002F3E0F"/>
    <w:rsid w:val="003111C2"/>
    <w:rsid w:val="0031792C"/>
    <w:rsid w:val="00330294"/>
    <w:rsid w:val="0034574B"/>
    <w:rsid w:val="00353859"/>
    <w:rsid w:val="00355C8B"/>
    <w:rsid w:val="00376841"/>
    <w:rsid w:val="003A5247"/>
    <w:rsid w:val="003B6C6D"/>
    <w:rsid w:val="003B73F4"/>
    <w:rsid w:val="003C3762"/>
    <w:rsid w:val="003F19DC"/>
    <w:rsid w:val="00400655"/>
    <w:rsid w:val="00401AD2"/>
    <w:rsid w:val="0041110E"/>
    <w:rsid w:val="0041314E"/>
    <w:rsid w:val="004218CD"/>
    <w:rsid w:val="00424CA5"/>
    <w:rsid w:val="00434446"/>
    <w:rsid w:val="00462007"/>
    <w:rsid w:val="00472241"/>
    <w:rsid w:val="00473F5A"/>
    <w:rsid w:val="00475B46"/>
    <w:rsid w:val="00475CF9"/>
    <w:rsid w:val="00491AF6"/>
    <w:rsid w:val="004A580F"/>
    <w:rsid w:val="004C4711"/>
    <w:rsid w:val="004C6478"/>
    <w:rsid w:val="004C778E"/>
    <w:rsid w:val="004D3D2B"/>
    <w:rsid w:val="004E2C64"/>
    <w:rsid w:val="005111E7"/>
    <w:rsid w:val="00532932"/>
    <w:rsid w:val="00533909"/>
    <w:rsid w:val="005418F8"/>
    <w:rsid w:val="00542D7D"/>
    <w:rsid w:val="005A5543"/>
    <w:rsid w:val="005A5F32"/>
    <w:rsid w:val="005D7061"/>
    <w:rsid w:val="005E46AA"/>
    <w:rsid w:val="005F527D"/>
    <w:rsid w:val="0060713E"/>
    <w:rsid w:val="00647E69"/>
    <w:rsid w:val="006542C0"/>
    <w:rsid w:val="00660116"/>
    <w:rsid w:val="00661E4E"/>
    <w:rsid w:val="00667898"/>
    <w:rsid w:val="00680E2B"/>
    <w:rsid w:val="006831E3"/>
    <w:rsid w:val="0069007B"/>
    <w:rsid w:val="006A5AD7"/>
    <w:rsid w:val="006B57B1"/>
    <w:rsid w:val="006B5F0E"/>
    <w:rsid w:val="006F4438"/>
    <w:rsid w:val="00703826"/>
    <w:rsid w:val="00706A6C"/>
    <w:rsid w:val="00720888"/>
    <w:rsid w:val="007317C9"/>
    <w:rsid w:val="00752111"/>
    <w:rsid w:val="0075293E"/>
    <w:rsid w:val="00757B81"/>
    <w:rsid w:val="00763453"/>
    <w:rsid w:val="00793A01"/>
    <w:rsid w:val="007A6958"/>
    <w:rsid w:val="007E6B9C"/>
    <w:rsid w:val="007F409E"/>
    <w:rsid w:val="007F4472"/>
    <w:rsid w:val="007F5ECB"/>
    <w:rsid w:val="007F7AF3"/>
    <w:rsid w:val="00803871"/>
    <w:rsid w:val="00804D6F"/>
    <w:rsid w:val="00804F89"/>
    <w:rsid w:val="008068FB"/>
    <w:rsid w:val="00810A90"/>
    <w:rsid w:val="00827F78"/>
    <w:rsid w:val="00830753"/>
    <w:rsid w:val="0087677E"/>
    <w:rsid w:val="00893593"/>
    <w:rsid w:val="00895590"/>
    <w:rsid w:val="008C48A3"/>
    <w:rsid w:val="008C5F95"/>
    <w:rsid w:val="008C70B7"/>
    <w:rsid w:val="008E2ACD"/>
    <w:rsid w:val="008F47C2"/>
    <w:rsid w:val="008F6A1E"/>
    <w:rsid w:val="00936C35"/>
    <w:rsid w:val="009447C9"/>
    <w:rsid w:val="00965572"/>
    <w:rsid w:val="00975142"/>
    <w:rsid w:val="00975644"/>
    <w:rsid w:val="00977795"/>
    <w:rsid w:val="009A2474"/>
    <w:rsid w:val="009C2390"/>
    <w:rsid w:val="009D3487"/>
    <w:rsid w:val="009D4400"/>
    <w:rsid w:val="009D46AE"/>
    <w:rsid w:val="009F0A15"/>
    <w:rsid w:val="00A17048"/>
    <w:rsid w:val="00A2118F"/>
    <w:rsid w:val="00A44573"/>
    <w:rsid w:val="00A45427"/>
    <w:rsid w:val="00A61924"/>
    <w:rsid w:val="00A7545C"/>
    <w:rsid w:val="00A777E4"/>
    <w:rsid w:val="00A85279"/>
    <w:rsid w:val="00A85A9A"/>
    <w:rsid w:val="00A87C4E"/>
    <w:rsid w:val="00A94253"/>
    <w:rsid w:val="00AA2899"/>
    <w:rsid w:val="00AA3023"/>
    <w:rsid w:val="00AB087F"/>
    <w:rsid w:val="00AB6843"/>
    <w:rsid w:val="00AC11D8"/>
    <w:rsid w:val="00AC7671"/>
    <w:rsid w:val="00B00AA1"/>
    <w:rsid w:val="00B214DB"/>
    <w:rsid w:val="00B21DD9"/>
    <w:rsid w:val="00B23ED1"/>
    <w:rsid w:val="00B25D95"/>
    <w:rsid w:val="00B45EC0"/>
    <w:rsid w:val="00B50FB8"/>
    <w:rsid w:val="00B530CC"/>
    <w:rsid w:val="00B873A2"/>
    <w:rsid w:val="00BB3ADA"/>
    <w:rsid w:val="00BC5B0D"/>
    <w:rsid w:val="00BD5FCB"/>
    <w:rsid w:val="00BF49FA"/>
    <w:rsid w:val="00C027D8"/>
    <w:rsid w:val="00C075EB"/>
    <w:rsid w:val="00C4431F"/>
    <w:rsid w:val="00C505C7"/>
    <w:rsid w:val="00C7083C"/>
    <w:rsid w:val="00C75FB1"/>
    <w:rsid w:val="00C77F96"/>
    <w:rsid w:val="00CA3FF3"/>
    <w:rsid w:val="00CA6CF0"/>
    <w:rsid w:val="00CD28A1"/>
    <w:rsid w:val="00CE3BEA"/>
    <w:rsid w:val="00D70779"/>
    <w:rsid w:val="00D76DD8"/>
    <w:rsid w:val="00D9209F"/>
    <w:rsid w:val="00DB0AB1"/>
    <w:rsid w:val="00DB14B0"/>
    <w:rsid w:val="00DB220A"/>
    <w:rsid w:val="00DC3D03"/>
    <w:rsid w:val="00DD254F"/>
    <w:rsid w:val="00DD5E09"/>
    <w:rsid w:val="00DE26CD"/>
    <w:rsid w:val="00DE3AB1"/>
    <w:rsid w:val="00DF2C28"/>
    <w:rsid w:val="00DF3EF5"/>
    <w:rsid w:val="00DF4694"/>
    <w:rsid w:val="00E023CA"/>
    <w:rsid w:val="00E0656B"/>
    <w:rsid w:val="00E1221A"/>
    <w:rsid w:val="00E458CE"/>
    <w:rsid w:val="00E50BDC"/>
    <w:rsid w:val="00E51DB7"/>
    <w:rsid w:val="00E60427"/>
    <w:rsid w:val="00E67847"/>
    <w:rsid w:val="00E750F5"/>
    <w:rsid w:val="00E75491"/>
    <w:rsid w:val="00EA37EE"/>
    <w:rsid w:val="00EB2B68"/>
    <w:rsid w:val="00EB381E"/>
    <w:rsid w:val="00EB5E28"/>
    <w:rsid w:val="00EC2B33"/>
    <w:rsid w:val="00EC2FD7"/>
    <w:rsid w:val="00EC5E5E"/>
    <w:rsid w:val="00ED4C58"/>
    <w:rsid w:val="00ED547B"/>
    <w:rsid w:val="00EE668D"/>
    <w:rsid w:val="00F05B52"/>
    <w:rsid w:val="00F132F9"/>
    <w:rsid w:val="00F34E6A"/>
    <w:rsid w:val="00F40102"/>
    <w:rsid w:val="00F41929"/>
    <w:rsid w:val="00F52F47"/>
    <w:rsid w:val="00F57116"/>
    <w:rsid w:val="00F65551"/>
    <w:rsid w:val="00F70D11"/>
    <w:rsid w:val="00F729EC"/>
    <w:rsid w:val="00F76A9A"/>
    <w:rsid w:val="00F8354A"/>
    <w:rsid w:val="00F97B69"/>
    <w:rsid w:val="00F97FA5"/>
    <w:rsid w:val="00FA662F"/>
    <w:rsid w:val="00FB031D"/>
    <w:rsid w:val="00FD2EBB"/>
    <w:rsid w:val="00FD3AD4"/>
    <w:rsid w:val="00FF36E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4FDC0A9-96DF-4C92-A435-35024E3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C"/>
  </w:style>
  <w:style w:type="paragraph" w:styleId="Ttulo1">
    <w:name w:val="heading 1"/>
    <w:basedOn w:val="Normal"/>
    <w:next w:val="Normal"/>
    <w:link w:val="Ttulo1Car"/>
    <w:uiPriority w:val="9"/>
    <w:qFormat/>
    <w:rsid w:val="001C2DC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D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D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D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D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D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D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474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9A2474"/>
  </w:style>
  <w:style w:type="character" w:styleId="Hipervnculo">
    <w:name w:val="Hyperlink"/>
    <w:basedOn w:val="Fuentedeprrafopredeter"/>
    <w:uiPriority w:val="99"/>
    <w:unhideWhenUsed/>
    <w:rsid w:val="009A2474"/>
    <w:rPr>
      <w:color w:val="0563C1" w:themeColor="hyperlink"/>
      <w:u w:val="single"/>
    </w:rPr>
  </w:style>
  <w:style w:type="paragraph" w:customStyle="1" w:styleId="Textoindependiente22">
    <w:name w:val="Texto independiente 22"/>
    <w:basedOn w:val="Normal"/>
    <w:rsid w:val="009A2474"/>
    <w:pPr>
      <w:widowControl w:val="0"/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BD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BD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1C2DCC"/>
    <w:pPr>
      <w:spacing w:after="0" w:line="240" w:lineRule="auto"/>
    </w:pPr>
  </w:style>
  <w:style w:type="paragraph" w:customStyle="1" w:styleId="Default">
    <w:name w:val="Default"/>
    <w:rsid w:val="00032A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32A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31D"/>
    <w:rPr>
      <w:rFonts w:eastAsia="Calibri"/>
      <w:szCs w:val="24"/>
      <w:lang w:eastAsia="es-CR"/>
    </w:rPr>
  </w:style>
  <w:style w:type="paragraph" w:styleId="Sangradetextonormal">
    <w:name w:val="Body Text Indent"/>
    <w:basedOn w:val="Normal"/>
    <w:link w:val="SangradetextonormalCar"/>
    <w:unhideWhenUsed/>
    <w:rsid w:val="00810A90"/>
    <w:pPr>
      <w:spacing w:after="120"/>
      <w:ind w:left="283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10A9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xmsonormal">
    <w:name w:val="x_msonormal"/>
    <w:basedOn w:val="Normal"/>
    <w:uiPriority w:val="99"/>
    <w:rsid w:val="0087677E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paragraph">
    <w:name w:val="paragraph"/>
    <w:basedOn w:val="Normal"/>
    <w:rsid w:val="00C027D8"/>
    <w:pPr>
      <w:spacing w:before="100" w:beforeAutospacing="1" w:after="100" w:afterAutospacing="1"/>
    </w:pPr>
    <w:rPr>
      <w:szCs w:val="24"/>
      <w:lang w:eastAsia="es-CR"/>
    </w:rPr>
  </w:style>
  <w:style w:type="character" w:customStyle="1" w:styleId="normaltextrun">
    <w:name w:val="normaltextrun"/>
    <w:basedOn w:val="Fuentedeprrafopredeter"/>
    <w:rsid w:val="00C027D8"/>
  </w:style>
  <w:style w:type="table" w:styleId="Tablaconcuadrcula">
    <w:name w:val="Table Grid"/>
    <w:basedOn w:val="Tablanormal"/>
    <w:uiPriority w:val="39"/>
    <w:rsid w:val="007F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C2DC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DC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DC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DC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DC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DC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DC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DC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DC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DCC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1C2D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1C2DC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D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C2DC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C2DCC"/>
    <w:rPr>
      <w:b/>
      <w:bCs/>
    </w:rPr>
  </w:style>
  <w:style w:type="character" w:styleId="nfasis">
    <w:name w:val="Emphasis"/>
    <w:basedOn w:val="Fuentedeprrafopredeter"/>
    <w:uiPriority w:val="20"/>
    <w:qFormat/>
    <w:rsid w:val="001C2DCC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1C2DC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C2DC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DC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DC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2DC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C2D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2DC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C2DC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C2DCC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D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Lopez Benavides</dc:creator>
  <cp:keywords/>
  <dc:description/>
  <cp:lastModifiedBy>Mario Shedden Harris</cp:lastModifiedBy>
  <cp:revision>3</cp:revision>
  <cp:lastPrinted>2021-06-22T19:54:00Z</cp:lastPrinted>
  <dcterms:created xsi:type="dcterms:W3CDTF">2021-07-02T02:43:00Z</dcterms:created>
  <dcterms:modified xsi:type="dcterms:W3CDTF">2021-07-15T15:21:00Z</dcterms:modified>
</cp:coreProperties>
</file>